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E" w:rsidRDefault="00FA509E" w:rsidP="00FA509E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 номинальной начисленной среднемесячной заработной плате (без выплат социального характера) по отдельным видам экономической деятельности:</w:t>
      </w:r>
    </w:p>
    <w:tbl>
      <w:tblPr>
        <w:tblW w:w="93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0"/>
        <w:gridCol w:w="1410"/>
        <w:gridCol w:w="1410"/>
        <w:gridCol w:w="1410"/>
        <w:gridCol w:w="1410"/>
      </w:tblGrid>
      <w:tr w:rsidR="00CD42A7" w:rsidRPr="00CD42A7" w:rsidTr="00781B78">
        <w:trPr>
          <w:tblHeader/>
          <w:jc w:val="center"/>
        </w:trPr>
        <w:tc>
          <w:tcPr>
            <w:tcW w:w="3659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bottom"/>
          </w:tcPr>
          <w:p w:rsidR="00CD42A7" w:rsidRPr="00CD42A7" w:rsidRDefault="00CD42A7" w:rsidP="00CD42A7">
            <w:pPr>
              <w:spacing w:before="60" w:after="60"/>
              <w:ind w:right="-57"/>
              <w:rPr>
                <w:color w:val="000000"/>
                <w:u w:val="single"/>
              </w:rPr>
            </w:pP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r w:rsidRPr="00CD42A7">
              <w:rPr>
                <w:color w:val="000000"/>
              </w:rPr>
              <w:t>Январь-май 2022</w:t>
            </w: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r w:rsidRPr="00CD42A7">
              <w:rPr>
                <w:color w:val="000000"/>
              </w:rPr>
              <w:t>Май 2022</w:t>
            </w:r>
          </w:p>
        </w:tc>
      </w:tr>
      <w:tr w:rsidR="00CD42A7" w:rsidRPr="00CD42A7" w:rsidTr="00781B78">
        <w:trPr>
          <w:tblHeader/>
          <w:jc w:val="center"/>
        </w:trPr>
        <w:tc>
          <w:tcPr>
            <w:tcW w:w="3659" w:type="dxa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CD42A7" w:rsidRPr="00CD42A7" w:rsidRDefault="00CD42A7" w:rsidP="00CD42A7">
            <w:pPr>
              <w:rPr>
                <w:color w:val="000000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r w:rsidRPr="00CD42A7">
              <w:rPr>
                <w:color w:val="000000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r w:rsidRPr="00CD42A7">
              <w:rPr>
                <w:rFonts w:eastAsia="MS Mincho"/>
                <w:iCs/>
              </w:rPr>
              <w:t>в % к</w:t>
            </w:r>
            <w:r w:rsidRPr="00CD42A7">
              <w:rPr>
                <w:rFonts w:eastAsia="MS Mincho"/>
                <w:iCs/>
              </w:rPr>
              <w:br/>
              <w:t>январ</w:t>
            </w:r>
            <w:proofErr w:type="gramStart"/>
            <w:r w:rsidRPr="00CD42A7">
              <w:rPr>
                <w:rFonts w:eastAsia="MS Mincho"/>
                <w:iCs/>
              </w:rPr>
              <w:t>ю-</w:t>
            </w:r>
            <w:proofErr w:type="gramEnd"/>
            <w:r w:rsidRPr="00CD42A7">
              <w:rPr>
                <w:rFonts w:eastAsia="MS Mincho"/>
                <w:iCs/>
              </w:rPr>
              <w:br/>
              <w:t>маю</w:t>
            </w:r>
            <w:r w:rsidRPr="00CD42A7">
              <w:rPr>
                <w:rFonts w:eastAsia="MS Mincho"/>
                <w:iCs/>
              </w:rPr>
              <w:br/>
              <w:t>2021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r w:rsidRPr="00CD42A7">
              <w:rPr>
                <w:color w:val="000000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 w:after="60"/>
              <w:jc w:val="center"/>
              <w:rPr>
                <w:color w:val="000000"/>
              </w:rPr>
            </w:pPr>
            <w:proofErr w:type="gramStart"/>
            <w:r w:rsidRPr="00CD42A7">
              <w:rPr>
                <w:color w:val="000000"/>
              </w:rPr>
              <w:t>в</w:t>
            </w:r>
            <w:proofErr w:type="gramEnd"/>
            <w:r w:rsidRPr="00CD42A7">
              <w:rPr>
                <w:color w:val="000000"/>
              </w:rPr>
              <w:t xml:space="preserve"> % к</w:t>
            </w:r>
            <w:r w:rsidRPr="00CD42A7">
              <w:rPr>
                <w:color w:val="000000"/>
              </w:rPr>
              <w:br/>
              <w:t>маю</w:t>
            </w:r>
            <w:r w:rsidRPr="00CD42A7">
              <w:rPr>
                <w:color w:val="000000"/>
              </w:rPr>
              <w:br/>
              <w:t>2021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rPr>
                <w:b/>
              </w:rPr>
            </w:pPr>
            <w:r w:rsidRPr="00CD42A7">
              <w:rPr>
                <w:b/>
              </w:rPr>
              <w:t>Всего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contextualSpacing/>
              <w:jc w:val="right"/>
              <w:rPr>
                <w:b/>
              </w:rPr>
            </w:pPr>
            <w:r w:rsidRPr="00CD42A7">
              <w:rPr>
                <w:b/>
              </w:rPr>
              <w:t>43173,9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contextualSpacing/>
              <w:jc w:val="right"/>
              <w:rPr>
                <w:b/>
              </w:rPr>
            </w:pPr>
            <w:r w:rsidRPr="00CD42A7">
              <w:rPr>
                <w:b/>
              </w:rPr>
              <w:t>108,8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contextualSpacing/>
              <w:jc w:val="right"/>
              <w:rPr>
                <w:b/>
              </w:rPr>
            </w:pPr>
            <w:r w:rsidRPr="00CD42A7">
              <w:rPr>
                <w:b/>
              </w:rPr>
              <w:t>45839,2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contextualSpacing/>
              <w:jc w:val="right"/>
              <w:rPr>
                <w:b/>
              </w:rPr>
            </w:pPr>
            <w:r w:rsidRPr="00CD42A7">
              <w:rPr>
                <w:b/>
              </w:rPr>
              <w:t>110,6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  <w:ind w:left="284"/>
            </w:pPr>
            <w:r w:rsidRPr="00CD42A7"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120"/>
              <w:ind w:right="113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120"/>
              <w:ind w:right="284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120"/>
              <w:ind w:right="113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120"/>
              <w:ind w:right="284"/>
              <w:contextualSpacing/>
              <w:jc w:val="right"/>
            </w:pP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сельское, лесное хозяйство,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26493,7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112,6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30173,1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132,8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41052,3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109,6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41373,9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107,2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/>
              <w:ind w:left="567"/>
            </w:pPr>
            <w:r w:rsidRPr="00CD42A7"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60"/>
              <w:ind w:right="113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60"/>
              <w:ind w:right="284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60"/>
              <w:ind w:right="113"/>
              <w:contextualSpacing/>
              <w:jc w:val="right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42A7" w:rsidRPr="00CD42A7" w:rsidRDefault="00CD42A7" w:rsidP="00CD42A7">
            <w:pPr>
              <w:spacing w:before="60"/>
              <w:ind w:right="284"/>
              <w:contextualSpacing/>
              <w:jc w:val="right"/>
            </w:pP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/>
              <w:ind w:left="113"/>
            </w:pPr>
            <w:r w:rsidRPr="00CD42A7">
              <w:t xml:space="preserve">производство пищевых </w:t>
            </w:r>
            <w:r w:rsidRPr="00CD42A7">
              <w:br/>
              <w:t>продуктов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113"/>
              <w:jc w:val="right"/>
            </w:pPr>
            <w:r w:rsidRPr="00CD42A7">
              <w:t>45861,2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284"/>
              <w:jc w:val="right"/>
            </w:pPr>
            <w:r w:rsidRPr="00CD42A7">
              <w:t>132,4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113"/>
              <w:jc w:val="right"/>
            </w:pPr>
            <w:r w:rsidRPr="00CD42A7">
              <w:t>46919,8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284"/>
              <w:jc w:val="right"/>
            </w:pPr>
            <w:r w:rsidRPr="00CD42A7">
              <w:t>134,2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60"/>
              <w:ind w:left="113"/>
            </w:pPr>
            <w:r w:rsidRPr="00CD42A7">
              <w:t>производство электрического оборудования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113"/>
              <w:jc w:val="right"/>
            </w:pPr>
            <w:r w:rsidRPr="00CD42A7">
              <w:t>42290,1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284"/>
              <w:jc w:val="right"/>
            </w:pPr>
            <w:r w:rsidRPr="00CD42A7">
              <w:t>116,5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113"/>
              <w:jc w:val="right"/>
            </w:pPr>
            <w:r w:rsidRPr="00CD42A7">
              <w:t>48134,2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ind w:right="284"/>
              <w:jc w:val="right"/>
            </w:pPr>
            <w:r w:rsidRPr="00CD42A7">
              <w:t>126,6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48444,3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113,0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55057,2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129,2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строительство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56094,1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116,8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60644,9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112,5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 xml:space="preserve">торговля оптовая и розничная; </w:t>
            </w:r>
            <w:r w:rsidRPr="00CD42A7">
              <w:br/>
              <w:t>ремонт автотранспортных средств и мотоциклов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45792,1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118,3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46129,1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113,6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транспортировка и хранение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42733,6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110,9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47626,9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120,0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гостиниц и предприятий общественного питания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31416,4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116,4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33137,3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113,6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в области информации и связи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45688,2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107,0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46628,7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107,3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 xml:space="preserve">деятельность финансовая и </w:t>
            </w:r>
            <w:r w:rsidRPr="00CD42A7">
              <w:br/>
              <w:t>страховая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62318,7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110,8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60994,2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108,1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 xml:space="preserve">деятельность по операциям с </w:t>
            </w:r>
            <w:r w:rsidRPr="00CD42A7">
              <w:br/>
              <w:t>недвижимым имуществом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31205,1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118,3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31075,3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118,6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профессиональная, научная и техническая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47394,1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111,9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45348,3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108,8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административная и сопутствующие дополнительные услуги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33069,4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101,9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33198,6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109,1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47917,3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102,9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50613,6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107,2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lastRenderedPageBreak/>
              <w:t>образование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34129,3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109,9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42020,0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111,4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в области здравоохранения и социальных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41628,3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104,5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43744,1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106,2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деятельность в области культуры, спорта, организации досуга и развлечений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36266,2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108,8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36756,0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102,3</w:t>
            </w:r>
          </w:p>
        </w:tc>
      </w:tr>
      <w:tr w:rsidR="00CD42A7" w:rsidRPr="00CD42A7" w:rsidTr="00781B78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CD42A7" w:rsidRPr="00CD42A7" w:rsidRDefault="00CD42A7" w:rsidP="00CD42A7">
            <w:pPr>
              <w:spacing w:before="120"/>
            </w:pPr>
            <w:r w:rsidRPr="00CD42A7">
              <w:t>предоставление прочих видов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33441,0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115,6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113"/>
              <w:jc w:val="right"/>
            </w:pPr>
            <w:r w:rsidRPr="00CD42A7">
              <w:t>34250,9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CD42A7" w:rsidRPr="00CD42A7" w:rsidRDefault="00CD42A7" w:rsidP="00CD42A7">
            <w:pPr>
              <w:spacing w:before="120"/>
              <w:ind w:right="284"/>
              <w:jc w:val="right"/>
            </w:pPr>
            <w:r w:rsidRPr="00CD42A7">
              <w:t>114,4</w:t>
            </w:r>
          </w:p>
        </w:tc>
      </w:tr>
    </w:tbl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9A"/>
    <w:rsid w:val="001C7211"/>
    <w:rsid w:val="00665ED1"/>
    <w:rsid w:val="00687C9A"/>
    <w:rsid w:val="00B52DF8"/>
    <w:rsid w:val="00CD42A7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3</cp:revision>
  <dcterms:created xsi:type="dcterms:W3CDTF">2022-10-19T13:42:00Z</dcterms:created>
  <dcterms:modified xsi:type="dcterms:W3CDTF">2022-10-19T13:42:00Z</dcterms:modified>
</cp:coreProperties>
</file>