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1D" w:rsidRPr="003C3D3B" w:rsidRDefault="0064441D" w:rsidP="0064441D">
      <w:pPr>
        <w:spacing w:after="60"/>
        <w:ind w:firstLine="720"/>
        <w:rPr>
          <w:sz w:val="26"/>
          <w:szCs w:val="26"/>
          <w:lang w:eastAsia="x-none"/>
        </w:rPr>
      </w:pPr>
      <w:r w:rsidRPr="003C3D3B">
        <w:rPr>
          <w:sz w:val="26"/>
          <w:szCs w:val="26"/>
          <w:lang w:val="x-none" w:eastAsia="x-none"/>
        </w:rPr>
        <w:t xml:space="preserve">Среднесписочная численность работающих в организациях </w:t>
      </w:r>
      <w:r w:rsidRPr="003C3D3B">
        <w:rPr>
          <w:sz w:val="26"/>
          <w:szCs w:val="26"/>
          <w:lang w:eastAsia="x-none"/>
        </w:rPr>
        <w:t xml:space="preserve">города </w:t>
      </w:r>
      <w:r w:rsidRPr="003C3D3B">
        <w:rPr>
          <w:sz w:val="26"/>
          <w:szCs w:val="26"/>
          <w:lang w:val="x-none" w:eastAsia="x-none"/>
        </w:rPr>
        <w:t>по видам экономической деятельности представлена ниже:</w:t>
      </w:r>
    </w:p>
    <w:tbl>
      <w:tblPr>
        <w:tblW w:w="92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9"/>
        <w:gridCol w:w="1410"/>
        <w:gridCol w:w="1410"/>
        <w:gridCol w:w="1410"/>
        <w:gridCol w:w="1410"/>
      </w:tblGrid>
      <w:tr w:rsidR="0064441D" w:rsidRPr="003C3D3B" w:rsidTr="0010192E">
        <w:trPr>
          <w:tblHeader/>
          <w:jc w:val="center"/>
        </w:trPr>
        <w:tc>
          <w:tcPr>
            <w:tcW w:w="3659" w:type="dxa"/>
            <w:vMerge w:val="restart"/>
            <w:tcBorders>
              <w:top w:val="double" w:sz="6" w:space="0" w:color="808080"/>
            </w:tcBorders>
            <w:shd w:val="clear" w:color="auto" w:fill="auto"/>
            <w:noWrap/>
            <w:vAlign w:val="bottom"/>
          </w:tcPr>
          <w:p w:rsidR="0064441D" w:rsidRPr="003C3D3B" w:rsidRDefault="0064441D" w:rsidP="0010192E">
            <w:pPr>
              <w:spacing w:before="60" w:after="60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2820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Январь-ноябрь </w:t>
            </w:r>
            <w:r w:rsidRPr="003C3D3B">
              <w:rPr>
                <w:sz w:val="26"/>
                <w:szCs w:val="26"/>
              </w:rPr>
              <w:br/>
              <w:t>2023</w:t>
            </w:r>
          </w:p>
        </w:tc>
        <w:tc>
          <w:tcPr>
            <w:tcW w:w="2820" w:type="dxa"/>
            <w:gridSpan w:val="2"/>
            <w:tcBorders>
              <w:top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Ноябрь </w:t>
            </w:r>
            <w:r w:rsidRPr="003C3D3B">
              <w:rPr>
                <w:sz w:val="26"/>
                <w:szCs w:val="26"/>
              </w:rPr>
              <w:br/>
              <w:t>2023</w:t>
            </w:r>
          </w:p>
        </w:tc>
      </w:tr>
      <w:tr w:rsidR="0064441D" w:rsidRPr="003C3D3B" w:rsidTr="0010192E">
        <w:trPr>
          <w:tblHeader/>
          <w:jc w:val="center"/>
        </w:trPr>
        <w:tc>
          <w:tcPr>
            <w:tcW w:w="3659" w:type="dxa"/>
            <w:vMerge/>
            <w:tcBorders>
              <w:bottom w:val="double" w:sz="6" w:space="0" w:color="808080"/>
            </w:tcBorders>
            <w:shd w:val="clear" w:color="auto" w:fill="auto"/>
            <w:noWrap/>
            <w:vAlign w:val="bottom"/>
          </w:tcPr>
          <w:p w:rsidR="0064441D" w:rsidRPr="003C3D3B" w:rsidRDefault="0064441D" w:rsidP="0010192E">
            <w:pPr>
              <w:spacing w:before="60" w:after="60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человек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в % к</w:t>
            </w:r>
            <w:r w:rsidRPr="003C3D3B">
              <w:rPr>
                <w:sz w:val="26"/>
                <w:szCs w:val="26"/>
              </w:rPr>
              <w:br/>
              <w:t>январ</w:t>
            </w:r>
            <w:proofErr w:type="gramStart"/>
            <w:r w:rsidRPr="003C3D3B">
              <w:rPr>
                <w:sz w:val="26"/>
                <w:szCs w:val="26"/>
              </w:rPr>
              <w:t>ю-</w:t>
            </w:r>
            <w:proofErr w:type="gramEnd"/>
            <w:r w:rsidRPr="003C3D3B">
              <w:rPr>
                <w:sz w:val="26"/>
                <w:szCs w:val="26"/>
              </w:rPr>
              <w:br/>
              <w:t>ноябрю</w:t>
            </w:r>
            <w:r w:rsidRPr="003C3D3B">
              <w:rPr>
                <w:sz w:val="26"/>
                <w:szCs w:val="26"/>
              </w:rPr>
              <w:br/>
              <w:t>2022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человек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</w:tcPr>
          <w:p w:rsidR="0064441D" w:rsidRPr="003C3D3B" w:rsidRDefault="0064441D" w:rsidP="0010192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gramStart"/>
            <w:r w:rsidRPr="003C3D3B">
              <w:rPr>
                <w:sz w:val="26"/>
                <w:szCs w:val="26"/>
              </w:rPr>
              <w:t>в</w:t>
            </w:r>
            <w:proofErr w:type="gramEnd"/>
            <w:r w:rsidRPr="003C3D3B">
              <w:rPr>
                <w:sz w:val="26"/>
                <w:szCs w:val="26"/>
              </w:rPr>
              <w:t xml:space="preserve"> % к</w:t>
            </w:r>
            <w:r w:rsidRPr="003C3D3B">
              <w:rPr>
                <w:sz w:val="26"/>
                <w:szCs w:val="26"/>
              </w:rPr>
              <w:br/>
              <w:t>ноябрю</w:t>
            </w:r>
            <w:r w:rsidRPr="003C3D3B">
              <w:rPr>
                <w:sz w:val="26"/>
                <w:szCs w:val="26"/>
              </w:rPr>
              <w:br/>
              <w:t>2022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jc w:val="lef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50677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99,0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50371</w:t>
            </w:r>
          </w:p>
        </w:tc>
        <w:tc>
          <w:tcPr>
            <w:tcW w:w="1410" w:type="dxa"/>
            <w:tcBorders>
              <w:top w:val="double" w:sz="6" w:space="0" w:color="808080"/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b/>
                <w:sz w:val="26"/>
                <w:szCs w:val="26"/>
              </w:rPr>
            </w:pPr>
            <w:r w:rsidRPr="003C3D3B">
              <w:rPr>
                <w:b/>
                <w:sz w:val="26"/>
                <w:szCs w:val="26"/>
              </w:rPr>
              <w:t>98,3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ind w:left="284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311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101,0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256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100,9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8007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93,4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7746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92,1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/>
              <w:ind w:left="567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60"/>
              <w:ind w:right="284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/>
              <w:ind w:left="113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производство пищевых </w:t>
            </w:r>
            <w:r w:rsidRPr="003C3D3B">
              <w:rPr>
                <w:sz w:val="26"/>
                <w:szCs w:val="26"/>
              </w:rPr>
              <w:br/>
              <w:t>продуктов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1389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97,9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1341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94,1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60"/>
              <w:ind w:left="113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1865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113,7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1605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90,3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обеспечение электрической энергией, газом и паром; </w:t>
            </w:r>
            <w:r w:rsidRPr="003C3D3B">
              <w:rPr>
                <w:sz w:val="26"/>
                <w:szCs w:val="26"/>
              </w:rPr>
              <w:br/>
              <w:t>кондиционирование воздуха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2581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101,0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2585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101,1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843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105,4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771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85,9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top w:val="nil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4941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100,5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4968</w:t>
            </w:r>
          </w:p>
        </w:tc>
        <w:tc>
          <w:tcPr>
            <w:tcW w:w="1410" w:type="dxa"/>
            <w:tcBorders>
              <w:top w:val="nil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101,9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4429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96,4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4274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93,0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гостиниц и </w:t>
            </w:r>
            <w:r w:rsidRPr="003C3D3B">
              <w:rPr>
                <w:sz w:val="26"/>
                <w:szCs w:val="26"/>
              </w:rPr>
              <w:br/>
              <w:t>предприятий общественного питания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732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93,8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592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76,0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в области </w:t>
            </w:r>
            <w:r w:rsidRPr="003C3D3B">
              <w:rPr>
                <w:sz w:val="26"/>
                <w:szCs w:val="26"/>
              </w:rPr>
              <w:br/>
              <w:t>информации и связи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1432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100,6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1471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103,9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финансовая и </w:t>
            </w:r>
            <w:r w:rsidRPr="003C3D3B">
              <w:rPr>
                <w:sz w:val="26"/>
                <w:szCs w:val="26"/>
              </w:rPr>
              <w:br/>
              <w:t>страховая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1531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96,3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1559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100,5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по операциям</w:t>
            </w:r>
            <w:r w:rsidRPr="003C3D3B">
              <w:rPr>
                <w:sz w:val="26"/>
                <w:szCs w:val="26"/>
              </w:rPr>
              <w:br/>
              <w:t>с недвижимым имуществом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217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73,6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217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74,5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1238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131,0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1332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140,5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 xml:space="preserve">деятельность административная и </w:t>
            </w:r>
            <w:r w:rsidRPr="003C3D3B">
              <w:rPr>
                <w:sz w:val="26"/>
                <w:szCs w:val="26"/>
              </w:rPr>
              <w:lastRenderedPageBreak/>
              <w:t>сопутствующие дополнительные услуги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lastRenderedPageBreak/>
              <w:t>540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527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95,6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8537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8464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98,1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6945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102,2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7142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101,8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6096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98,0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6290</w:t>
            </w:r>
          </w:p>
        </w:tc>
        <w:tc>
          <w:tcPr>
            <w:tcW w:w="1410" w:type="dxa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101,6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single" w:sz="4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1386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99,5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1267</w:t>
            </w:r>
          </w:p>
        </w:tc>
        <w:tc>
          <w:tcPr>
            <w:tcW w:w="1410" w:type="dxa"/>
            <w:tcBorders>
              <w:bottom w:val="single" w:sz="4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90,2</w:t>
            </w:r>
          </w:p>
        </w:tc>
      </w:tr>
      <w:tr w:rsidR="0064441D" w:rsidRPr="003C3D3B" w:rsidTr="0010192E">
        <w:trPr>
          <w:jc w:val="center"/>
        </w:trPr>
        <w:tc>
          <w:tcPr>
            <w:tcW w:w="3659" w:type="dxa"/>
            <w:tcBorders>
              <w:bottom w:val="double" w:sz="6" w:space="0" w:color="808080"/>
            </w:tcBorders>
            <w:shd w:val="clear" w:color="auto" w:fill="auto"/>
          </w:tcPr>
          <w:p w:rsidR="0064441D" w:rsidRPr="003C3D3B" w:rsidRDefault="0064441D" w:rsidP="0010192E">
            <w:pPr>
              <w:spacing w:before="100"/>
              <w:jc w:val="lef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224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93,9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shd w:val="clear" w:color="auto" w:fill="auto"/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206</w:t>
            </w:r>
          </w:p>
        </w:tc>
        <w:tc>
          <w:tcPr>
            <w:tcW w:w="1410" w:type="dxa"/>
            <w:tcBorders>
              <w:bottom w:val="double" w:sz="6" w:space="0" w:color="808080"/>
            </w:tcBorders>
            <w:vAlign w:val="bottom"/>
          </w:tcPr>
          <w:p w:rsidR="0064441D" w:rsidRPr="003C3D3B" w:rsidRDefault="0064441D" w:rsidP="0010192E">
            <w:pPr>
              <w:spacing w:before="100"/>
              <w:ind w:right="284"/>
              <w:jc w:val="right"/>
              <w:rPr>
                <w:sz w:val="26"/>
                <w:szCs w:val="26"/>
              </w:rPr>
            </w:pPr>
            <w:r w:rsidRPr="003C3D3B">
              <w:rPr>
                <w:sz w:val="26"/>
                <w:szCs w:val="26"/>
              </w:rPr>
              <w:t>86,5</w:t>
            </w:r>
          </w:p>
        </w:tc>
      </w:tr>
    </w:tbl>
    <w:p w:rsidR="00665ED1" w:rsidRDefault="00665ED1">
      <w:bookmarkStart w:id="0" w:name="_GoBack"/>
      <w:bookmarkEnd w:id="0"/>
    </w:p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D"/>
    <w:rsid w:val="001C7211"/>
    <w:rsid w:val="0064441D"/>
    <w:rsid w:val="00665ED1"/>
    <w:rsid w:val="008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Кужанова Светлана Николаевна</dc:creator>
  <cp:lastModifiedBy>Кужанова Светлана Николаевна</cp:lastModifiedBy>
  <cp:revision>1</cp:revision>
  <dcterms:created xsi:type="dcterms:W3CDTF">2024-03-21T14:02:00Z</dcterms:created>
  <dcterms:modified xsi:type="dcterms:W3CDTF">2024-03-21T14:02:00Z</dcterms:modified>
</cp:coreProperties>
</file>